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Corpodetexto"/>
        <w:widowControl/>
        <w:spacing w:before="0" w:after="150"/>
        <w:ind w:left="0" w:right="0" w:hanging="0"/>
        <w:jc w:val="left"/>
        <w:rPr>
          <w:color w:val="000000"/>
        </w:rPr>
      </w:pPr>
      <w:r>
        <w:rPr>
          <w:color w:val="000000"/>
        </w:rPr>
      </w:r>
    </w:p>
    <w:tbl>
      <w:tblPr>
        <w:tblW w:w="10772" w:type="dxa"/>
        <w:jc w:val="left"/>
        <w:tblInd w:w="12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  <w:insideH w:val="single" w:sz="2" w:space="0" w:color="DDDDDD"/>
          <w:insideV w:val="single" w:sz="2" w:space="0" w:color="DDDDDD"/>
        </w:tblBorders>
        <w:tblCellMar>
          <w:top w:w="120" w:type="dxa"/>
          <w:left w:w="119" w:type="dxa"/>
          <w:bottom w:w="120" w:type="dxa"/>
          <w:right w:w="120" w:type="dxa"/>
        </w:tblCellMar>
      </w:tblPr>
      <w:tblGrid>
        <w:gridCol w:w="1185"/>
        <w:gridCol w:w="1770"/>
        <w:gridCol w:w="4967"/>
        <w:gridCol w:w="2850"/>
      </w:tblGrid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DDDDDD" w:val="clear"/>
            <w:tcMar>
              <w:left w:w="119" w:type="dxa"/>
            </w:tcMar>
            <w:vAlign w:val="center"/>
          </w:tcPr>
          <w:p>
            <w:pPr>
              <w:pStyle w:val="Ttulodetabela"/>
              <w:spacing w:lineRule="auto" w:line="340" w:before="0" w:after="20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Nº do Processo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DDDDDD" w:val="clear"/>
            <w:tcMar>
              <w:left w:w="119" w:type="dxa"/>
            </w:tcMar>
            <w:vAlign w:val="center"/>
          </w:tcPr>
          <w:p>
            <w:pPr>
              <w:pStyle w:val="Ttulodetabela"/>
              <w:spacing w:lineRule="auto" w:line="340" w:before="0" w:after="20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DDDDDD" w:val="clear"/>
            <w:tcMar>
              <w:left w:w="119" w:type="dxa"/>
            </w:tcMar>
            <w:vAlign w:val="center"/>
          </w:tcPr>
          <w:p>
            <w:pPr>
              <w:pStyle w:val="Ttulodetabela"/>
              <w:spacing w:lineRule="auto" w:line="340" w:before="0" w:after="20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Objeto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DDDDDD" w:val="clear"/>
            <w:tcMar>
              <w:left w:w="119" w:type="dxa"/>
            </w:tcMar>
            <w:vAlign w:val="center"/>
          </w:tcPr>
          <w:p>
            <w:pPr>
              <w:pStyle w:val="Ttulodetabela"/>
              <w:spacing w:lineRule="auto" w:line="340" w:before="0" w:after="20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Vencedor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25/2019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Aquisição de fardamento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Farruska Comércio de Roupas Eireli (ZAIRA)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128/2019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Contratação emergencial de infraestrutura digital</w:t>
            </w:r>
            <w:r>
              <w:rPr>
                <w:color w:val="000000"/>
              </w:rPr>
              <w:t>.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Global Outsourcing de Impressão e Gerenciamento Eletrônico de Documentos Ltda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132/2019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Pregão Eletrônico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Serviço de infraestrutura digital 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Global Outsourcing de Impressão e Gerenciamento Eletrônico de Documentos Ltda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01/2020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Publicação de anúncio da Câmara Municipal do Recife na Revista Textos.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Textos Editora Ltda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03/2020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Contratação de empresa para realizar o serviço de reforma dos móveis do Plenário do Ed. Sede.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VB Móveis &amp; Design EIRELI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08/2020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Inexigibilidade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Aquisição de assinaturas diárias do jornal Folha de Pernambuco.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Antares Comunicação e Representações Ltda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12/2020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Inexigibilidade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Aquisição de Créditos Eletrônicos para carregamento do VEM Trabalhador para os funcionários desta Casa Legislativa Municipal.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Sindicato das Empresas de Transporte de Passageiros do Estado de Pernambuco (URBANA-PE)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14/2020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Aquisição de Fones de Ouvido e HD Externo.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  <w:t>Micro Office Informática Ltda /</w:t>
            </w:r>
          </w:p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  <w:t>Sony Brasil Ltda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16/2020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Inexigibilidade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Aquisição de assinaturas diárias do Jornal do Commercio.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Editora Jornal do Commercio S/A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18/2020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Contratação de empresa para realizar o serviço de reparo do forro de gesso do Gabinete do Ver. Almir Fernando.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LG Comércio e Serviço de Forros e Divisórias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20/2020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Inexigibilidade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Aquisição de assinaturas diárias do jornal Diário de Pernambuco.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Agência de Comunicação do Capibaribe S.A.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23/2020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Aquisição de álcool em gel (dispenser e refis).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NORDESCON Comércio e Serviço de Tecnologia e Gestão Empresarial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26/2020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Contratação emergencial de empresa para prestação dos serviços de vigilância armada.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Cardeal Segurança Privada Eireli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48/2020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Contratação de empresa especializada para prestação dos serviços de imunização de ambientes e controle de pragas urbanas.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Líder Saúde Ambiental Ltda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49/2020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Aquisição de 25 (vinte e cinco) totens para álcool gel.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Rosângela H. da Costa Comércio e Serviços Eireli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50/2020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Contratação emergencial de infraestrutura digital.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Global Outsourcing de Impressão e Gerenciamento Eletrônico de Documentos Ltda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55/2020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Aquisição de tapetes sanitizantes.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NORDESCON Comércio e Serviço de Tecnologia e Gestão Empresarial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56/2020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Aquisição de material médico solicitado pelo Serviço de Saúde desta Casa Legislativa.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  <w:t>Gold Medic Produtos Médicos Hospitalares Eireli</w:t>
            </w:r>
          </w:p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  <w:t>Medical Mercantil de Aparelhagem Médica Ltda</w:t>
            </w:r>
          </w:p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  <w:t>Atos Médica Comércio e Representação de Produtos Médicos Hospitalares Ltda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57/2020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Contratação de empresa especializada para prestação dos serviços de sanitização e desinfecção dos</w:t>
              <w:br/>
              <w:t>ambientes.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  <w:t>Q-Limpo Controle de Pragas Urbanas Ltda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58/2020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Aquisição de álcool a 70º, líquido e em gel, e de água sanitária.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Comercial Borba Lima Eireli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60/2020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Aquisição de Discos Rígidos para os servidores e storages presentes no data center desta Casa Legislativa.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Digiart Informática Novo Horizonte Ltda - ME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63/2020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Pregão Eletrônico 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Serviço de sanitização e desinfecção de ambientes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R&amp;F Dedetização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64/2020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Pregão Eletrônico 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Serviço de vigilância armada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Cardeal Segurança Privada Eireli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65/2020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Pregão Eletrônico 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Contratação de empresa para fornecimento de álcool líquido 70%, álcool gel 70% e água sanitária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MJ Comércio de Móveis EIRELI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67/2020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Confecção de cartões de identidade funcional para os novos vereadores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MB Comercial Ltda - ME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66/2020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Pregão Eletrônico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Contratação de empresa especializada para prestação de serviços de</w:t>
              <w:br/>
              <w:t>interpretação simultânea/consecutiva da língua brasileira de sinais (LIBRAS) para a Câmara Municipal do Recife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Processo Anulado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71/2020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Serviço de desodorização de ambientes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Bobson Pernambucana Higiene Ltda - ME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74/2020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Pregão Eletrônico 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Contratação de empresa especializada na prestação de serviços de administração e gerenciamento de créditos para a aquisição de combustível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Maxifrota Serviços de Manutenção de Frota Ltda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76/2020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Aquisição de papel higiênico interfolhado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Samclean Comércio e Serviços de Produtos para Higienização Ltda - ME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77/2020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Confecção de Arranjos florais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Florata Floricultura e Presentes Ltda - ME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78/2020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Pregão Eletrônico 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Contratação de empresa para fornecimento mensal de água mineral, café e açúcar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Comercial Vital Ltda - EPP</w:t>
              <w:br/>
              <w:br/>
              <w:t>Real Mix Comércio Varejista Ltda - EPP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80/2020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Pregão Eletrônico 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Contratação de empresa especializada na prestação de serviços de Agenciamento de Viagens, compreendendo os serviços de emissão, remarcação e cancelamento de bilhetes de passagens aéreas no âmbito nacional e internacional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Orleans Viagens e Turismo Ltda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88/2020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Aquisição de Bomda d'Água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R.C. Pinto Ltda - ME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94/2020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Demolição e reconstrução de parte do telhado do Anexo II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Fokus Construção e Incorporação Eireli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96/2020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Laudos de Avaliação imobiliária do Anexo II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  <w:t>ANDRE LUIS SOUZA GONÇALVES DA ROCHA </w:t>
            </w:r>
          </w:p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  <w:t>FEITOSA IMOBILIARIA LTDA - ME</w:t>
            </w:r>
          </w:p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  <w:t>GEDEÃO PONTES NEGOCIOS IMOBILIARIOS LTDA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98/2020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Pregão Eletrônico 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Registro de preço para prestação de serviços de locação de estrutura a fim de viabilizar cerimônia de posse dos vereadores, prefeito e vice-prefeito da cidade do Recife em 01 de janeiro de 2021, incluindo a transmissão ao vivo via internet com gravação para a Câmara Municipal do Recife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Maria João Eventos  EIRELI EPP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100/2020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Desobstrução da rede de esgoto do 2° andar do Prédio Sede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Leonardo Rafael de Jesus Ferreira 07056653480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106/2020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Confecção de placas para os gabinetes dos novos vereadores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  <w:t>Lucemere José da Silva Couto -Art Line Comunicação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107/2020</w:t>
            </w:r>
          </w:p>
        </w:tc>
        <w:tc>
          <w:tcPr>
            <w:tcW w:w="17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color w:val="000000"/>
              </w:rPr>
              <w:t>Dispensa</w:t>
            </w:r>
          </w:p>
        </w:tc>
        <w:tc>
          <w:tcPr>
            <w:tcW w:w="496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u w:val="none"/>
                <w:effect w:val="none"/>
              </w:rPr>
              <w:t>Aquisição de equipamentos de rede e acessórios</w:t>
            </w:r>
          </w:p>
        </w:tc>
        <w:tc>
          <w:tcPr>
            <w:tcW w:w="28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  <w:t>ML Solution Comércio e Serviços de Reparação Ltda </w:t>
            </w:r>
          </w:p>
        </w:tc>
      </w:tr>
    </w:tbl>
    <w:p>
      <w:pPr>
        <w:pStyle w:val="Corpodetexto"/>
        <w:widowControl/>
        <w:spacing w:before="0" w:after="150"/>
        <w:ind w:left="0" w:right="0" w:hanging="0"/>
        <w:jc w:val="left"/>
        <w:rPr>
          <w:color w:val="000000"/>
        </w:rPr>
      </w:pPr>
      <w:r>
        <w:rPr>
          <w:color w:val="000000"/>
        </w:rPr>
      </w:r>
    </w:p>
    <w:sectPr>
      <w:headerReference w:type="default" r:id="rId2"/>
      <w:type w:val="nextPage"/>
      <w:pgSz w:w="11906" w:h="16838"/>
      <w:pgMar w:left="567" w:right="567" w:header="567" w:top="708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857250" cy="533400"/>
          <wp:effectExtent l="0" t="0" r="0" b="0"/>
          <wp:docPr id="1" name="Imagem 1" descr="https://lh4.googleusercontent.com/_6UAEkHU8CaKSqe7CsIUSwJ3pn33VIKIFvGtmBht38AHToGsNTkKWigKrbLFX5CyoCQCkLkoCLkqrJdAWG9QgVPv8eBN8OknXcBYUWLc4Ks2felbmBEc1XPFrZyT3V8Sp-e3aEWbalSNxJsN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lh4.googleusercontent.com/_6UAEkHU8CaKSqe7CsIUSwJ3pn33VIKIFvGtmBht38AHToGsNTkKWigKrbLFX5CyoCQCkLkoCLkqrJdAWG9QgVPv8eBN8OknXcBYUWLc4Ks2felbmBEc1XPFrZyT3V8Sp-e3aEWbalSNxJsNB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Arial" w:hAnsi="Arial" w:eastAsia="Times New Roman" w:cs="Arial"/>
        <w:lang w:eastAsia="pt-BR"/>
      </w:rPr>
    </w:pPr>
    <w:r>
      <w:rPr>
        <w:rFonts w:eastAsia="Times New Roman" w:cs="Arial" w:ascii="Arial" w:hAnsi="Arial"/>
        <w:b/>
        <w:bCs/>
        <w:color w:val="000000"/>
        <w:u w:val="single"/>
        <w:lang w:eastAsia="pt-BR"/>
      </w:rPr>
      <w:t>CÂMARA MUNICIPAL DO RECIFE</w:t>
    </w:r>
    <w:r>
      <w:rPr>
        <w:rFonts w:eastAsia="Times New Roman" w:cs="Arial" w:ascii="Arial" w:hAnsi="Arial"/>
        <w:b/>
        <w:bCs/>
        <w:color w:val="000000"/>
        <w:lang w:eastAsia="pt-BR"/>
      </w:rPr>
      <w:br/>
      <w:t>Rua Princesa Isabel, 410 – 1°. Andar – Boa Vista – Recife – PE</w:t>
    </w:r>
  </w:p>
  <w:p>
    <w:pPr>
      <w:pStyle w:val="Cabealho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Portal da Transparência</w:t>
    </w:r>
  </w:p>
  <w:p>
    <w:pPr>
      <w:pStyle w:val="Cabealho"/>
      <w:jc w:val="center"/>
      <w:rPr/>
    </w:pPr>
    <w:r>
      <w:rPr>
        <w:rFonts w:cs="Arial" w:ascii="Arial" w:hAnsi="Arial"/>
      </w:rPr>
      <w:t>Editais 2020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d4600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d460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d4600"/>
    <w:rPr/>
  </w:style>
  <w:style w:type="character" w:styleId="LinkdaInternet">
    <w:name w:val="Link da Internet"/>
    <w:basedOn w:val="DefaultParagraphFont"/>
    <w:uiPriority w:val="99"/>
    <w:semiHidden/>
    <w:unhideWhenUsed/>
    <w:rsid w:val="00f122aa"/>
    <w:rPr>
      <w:color w:val="0000FF"/>
      <w:u w:val="single"/>
    </w:rPr>
  </w:style>
  <w:style w:type="character" w:styleId="Internallink" w:customStyle="1">
    <w:name w:val="internal-link"/>
    <w:basedOn w:val="DefaultParagraphFont"/>
    <w:qFormat/>
    <w:rsid w:val="005367ec"/>
    <w:rPr/>
  </w:style>
  <w:style w:type="character" w:styleId="Strong">
    <w:name w:val="Strong"/>
    <w:basedOn w:val="DefaultParagraphFont"/>
    <w:uiPriority w:val="22"/>
    <w:qFormat/>
    <w:rsid w:val="005367ec"/>
    <w:rPr>
      <w:b/>
      <w:bCs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d460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d460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d460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d460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LibreOffice/5.2.3.3$Windows_x86 LibreOffice_project/d54a8868f08a7b39642414cf2c8ef2f228f780cf</Application>
  <Pages>5</Pages>
  <Words>840</Words>
  <Characters>5046</Characters>
  <CharactersWithSpaces>5734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2018-04-23T15:58:00Z</dcterms:created>
  <dc:creator>Ricardo Ferraz</dc:creator>
  <dc:description/>
  <dc:language>pt-BR</dc:language>
  <cp:lastModifiedBy/>
  <cp:lastPrinted>2018-04-23T15:58:00Z</cp:lastPrinted>
  <dcterms:modified xsi:type="dcterms:W3CDTF">2021-03-30T12:32:08Z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